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340F95" w:rsidRDefault="00340F95" w:rsidP="00340F9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40F95" w:rsidRPr="0002112C" w:rsidRDefault="00340F95" w:rsidP="00340F9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40F95" w:rsidRPr="0002112C" w:rsidRDefault="00340F95" w:rsidP="00340F9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40F95" w:rsidRDefault="00340F9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E408D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ответят на вопросы по регистрации прав в электронном виде </w:t>
      </w:r>
      <w:r w:rsidR="00F36CB0">
        <w:rPr>
          <w:rFonts w:ascii="Segoe UI" w:hAnsi="Segoe UI" w:cs="Segoe UI"/>
          <w:sz w:val="32"/>
          <w:szCs w:val="32"/>
        </w:rPr>
        <w:t>25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F36CB0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>, в ходе которой ответит на вопросы по регистрации прав на недвижимость в электронном виде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EE408D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Сервисы по получению услуг в электронном виде запущены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 2015 году. «Бесконтактные» технологии сокращают сроки оказания услуг, экономят время граждан и юридических лиц, позволяют избежать коррупционных рисков.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какие услуги </w:t>
      </w:r>
      <w:proofErr w:type="spellStart"/>
      <w:r w:rsidR="00EE408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можно получить в электронном виде, каков порядок получения услуг, в какой срок будет оказана электронная услуга, насколько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дешевле будет стоить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электронный документ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, подготовленный по итогам оказания услуги, и будет ли он иметь юридическую силу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эти и другие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>вопро</w:t>
      </w:r>
      <w:bookmarkStart w:id="0" w:name="_GoBack"/>
      <w:bookmarkEnd w:id="0"/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регистрации публичных образований и крупных правообладателей Яна Юрьевна Стаценко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="004878A1" w:rsidRPr="004878A1">
        <w:rPr>
          <w:rFonts w:ascii="Segoe UI" w:hAnsi="Segoe UI" w:cs="Segoe UI"/>
          <w:color w:val="000000" w:themeColor="text1"/>
          <w:sz w:val="24"/>
          <w:szCs w:val="24"/>
        </w:rPr>
        <w:t>8 924 617 27 53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443978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71509" w:rsidRDefault="00340F95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17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340F95"/>
    <w:rsid w:val="00350F75"/>
    <w:rsid w:val="00351A68"/>
    <w:rsid w:val="003D600B"/>
    <w:rsid w:val="003E5E11"/>
    <w:rsid w:val="003F36FB"/>
    <w:rsid w:val="00421256"/>
    <w:rsid w:val="00443978"/>
    <w:rsid w:val="00483CB4"/>
    <w:rsid w:val="004878A1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53F5E"/>
    <w:rsid w:val="00E570C1"/>
    <w:rsid w:val="00E641CF"/>
    <w:rsid w:val="00EA5E8F"/>
    <w:rsid w:val="00EE408D"/>
    <w:rsid w:val="00EF3A0F"/>
    <w:rsid w:val="00F20B7C"/>
    <w:rsid w:val="00F36CB0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292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24B5-57EC-4C69-9485-03E8DF38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2018-09-11T03:19:00Z</cp:lastPrinted>
  <dcterms:created xsi:type="dcterms:W3CDTF">2018-09-11T02:55:00Z</dcterms:created>
  <dcterms:modified xsi:type="dcterms:W3CDTF">2018-09-11T07:37:00Z</dcterms:modified>
</cp:coreProperties>
</file>